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pict>
          <v:group style="position:absolute;margin-left:9pt;margin-top:12pt;width:594pt;height:740.95pt;mso-position-horizontal-relative:page;mso-position-vertical-relative:page;z-index:-15778304" coordorigin="180,240" coordsize="11880,14819">
            <v:shape style="position:absolute;left:180;top:240;width:11880;height:14819" type="#_x0000_t75" stroked="false">
              <v:imagedata r:id="rId5" o:title=""/>
            </v:shape>
            <v:shape style="position:absolute;left:2118;top:562;width:9573;height:14480" coordorigin="2119,562" coordsize="9573,14480" path="m3470,590l2119,590,2119,1630,3470,1630,3470,590xm7522,1619l7492,1619,7492,1279,3945,1279,3945,1619,3945,1685,7522,1685,7522,1619xm11547,562l7502,562,7502,1610,11547,1610,11547,562xm11588,14277l10293,14277,10293,15042,11588,15042,11588,14277xm11692,11465l11451,11465,11451,13512,11692,13512,11692,11465xe" filled="true" fillcolor="#ffffff" stroked="false">
              <v:path arrowok="t"/>
              <v:fill type="solid"/>
            </v:shape>
            <v:shape style="position:absolute;left:7326;top:424;width:3800;height:1321" type="#_x0000_t75" stroked="false">
              <v:imagedata r:id="rId6" o:title=""/>
            </v:shape>
            <w10:wrap type="none"/>
          </v:group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1500" w:bottom="280" w:left="1700" w:right="1680"/>
        </w:sectPr>
      </w:pPr>
    </w:p>
    <w:p>
      <w:pPr>
        <w:spacing w:before="37"/>
        <w:ind w:left="100" w:right="0" w:firstLine="0"/>
        <w:jc w:val="both"/>
        <w:rPr>
          <w:b/>
          <w:sz w:val="26"/>
        </w:rPr>
      </w:pPr>
      <w:r>
        <w:rPr>
          <w:b/>
          <w:sz w:val="26"/>
        </w:rPr>
        <w:t>Scoring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Beck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Depression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Inventory</w:t>
      </w:r>
    </w:p>
    <w:p>
      <w:pPr>
        <w:pStyle w:val="BodyText"/>
        <w:spacing w:line="242" w:lineRule="auto" w:before="180"/>
        <w:ind w:left="100" w:right="135"/>
        <w:jc w:val="both"/>
      </w:pPr>
      <w:r>
        <w:rPr/>
        <w:t>After the patient has completed the test, add up the score for each of the 21 questions and</w:t>
      </w:r>
      <w:r>
        <w:rPr>
          <w:spacing w:val="-57"/>
        </w:rPr>
        <w:t> </w:t>
      </w:r>
      <w:r>
        <w:rPr/>
        <w:t>obtain</w:t>
      </w:r>
      <w:r>
        <w:rPr>
          <w:spacing w:val="-1"/>
        </w:rPr>
        <w:t> </w:t>
      </w:r>
      <w:r>
        <w:rPr/>
        <w:t>the total score.</w:t>
      </w:r>
    </w:p>
    <w:p>
      <w:pPr>
        <w:pStyle w:val="BodyText"/>
        <w:spacing w:before="102"/>
        <w:ind w:left="100" w:right="107"/>
        <w:jc w:val="both"/>
      </w:pPr>
      <w:r>
        <w:rPr/>
        <w:t>The highest score for each of the twenty-one questions is three, the highest possible total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whole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sixty-three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marked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all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questions. The lowest score for each question is zero, so the lowest possible score for the</w:t>
      </w:r>
      <w:r>
        <w:rPr>
          <w:spacing w:val="1"/>
        </w:rPr>
        <w:t> </w:t>
      </w:r>
      <w:r>
        <w:rPr/>
        <w:t>test would be zero if the patient marked zero on each question.</w:t>
      </w:r>
      <w:r>
        <w:rPr>
          <w:spacing w:val="1"/>
        </w:rPr>
        <w:t> </w:t>
      </w:r>
      <w:r>
        <w:rPr/>
        <w:t>The following chart</w:t>
      </w:r>
      <w:r>
        <w:rPr>
          <w:spacing w:val="1"/>
        </w:rPr>
        <w:t> </w:t>
      </w:r>
      <w:r>
        <w:rPr/>
        <w:t>indicates</w:t>
      </w:r>
      <w:r>
        <w:rPr>
          <w:spacing w:val="-1"/>
        </w:rPr>
        <w:t> </w:t>
      </w:r>
      <w:r>
        <w:rPr/>
        <w:t>the relationship between total score</w:t>
      </w:r>
      <w:r>
        <w:rPr>
          <w:spacing w:val="-1"/>
        </w:rPr>
        <w:t> </w:t>
      </w:r>
      <w:r>
        <w:rPr/>
        <w:t>and level of depression.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1900"/>
        <w:gridCol w:w="4680"/>
      </w:tblGrid>
      <w:tr>
        <w:trPr>
          <w:trHeight w:val="260" w:hRule="atLeast"/>
        </w:trPr>
        <w:tc>
          <w:tcPr>
            <w:tcW w:w="1900" w:type="dxa"/>
          </w:tcPr>
          <w:p>
            <w:pPr>
              <w:pStyle w:val="TableParagraph"/>
              <w:spacing w:line="240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Clasification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exact"/>
              <w:ind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4680" w:type="dxa"/>
          </w:tcPr>
          <w:p>
            <w:pPr>
              <w:pStyle w:val="TableParagraph"/>
              <w:spacing w:line="24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Depression</w:t>
            </w:r>
          </w:p>
        </w:tc>
      </w:tr>
      <w:tr>
        <w:trPr>
          <w:trHeight w:val="280" w:hRule="atLeast"/>
        </w:trPr>
        <w:tc>
          <w:tcPr>
            <w:tcW w:w="1900" w:type="dxa"/>
            <w:vMerge w:val="restart"/>
          </w:tcPr>
          <w:p>
            <w:pPr>
              <w:pStyle w:val="TableParagraph"/>
              <w:spacing w:line="240" w:lineRule="auto" w:before="136"/>
              <w:ind w:right="310"/>
              <w:jc w:val="center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1900" w:type="dxa"/>
          </w:tcPr>
          <w:p>
            <w:pPr>
              <w:pStyle w:val="TableParagraph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4680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These ups and downs are considered normal</w:t>
            </w:r>
          </w:p>
        </w:tc>
      </w:tr>
      <w:tr>
        <w:trPr>
          <w:trHeight w:val="280" w:hRule="atLeast"/>
        </w:trPr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ind w:right="310"/>
              <w:jc w:val="center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4680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Mild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mood disturbance</w:t>
            </w:r>
          </w:p>
        </w:tc>
      </w:tr>
      <w:tr>
        <w:trPr>
          <w:trHeight w:val="280" w:hRule="atLeast"/>
        </w:trPr>
        <w:tc>
          <w:tcPr>
            <w:tcW w:w="1900" w:type="dxa"/>
            <w:vMerge w:val="restart"/>
          </w:tcPr>
          <w:p>
            <w:pPr>
              <w:pStyle w:val="TableParagraph"/>
              <w:spacing w:line="240" w:lineRule="auto" w:before="136"/>
              <w:ind w:left="49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900" w:type="dxa"/>
          </w:tcPr>
          <w:p>
            <w:pPr>
              <w:pStyle w:val="TableParagraph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4680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Borderline clinical depression</w:t>
            </w:r>
          </w:p>
        </w:tc>
      </w:tr>
      <w:tr>
        <w:trPr>
          <w:trHeight w:val="280" w:hRule="atLeast"/>
        </w:trPr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ind w:right="310"/>
              <w:jc w:val="center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4680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Moderate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depression</w:t>
            </w:r>
          </w:p>
        </w:tc>
      </w:tr>
      <w:tr>
        <w:trPr>
          <w:trHeight w:val="260" w:hRule="atLeast"/>
        </w:trPr>
        <w:tc>
          <w:tcPr>
            <w:tcW w:w="1900" w:type="dxa"/>
            <w:vMerge w:val="restart"/>
          </w:tcPr>
          <w:p>
            <w:pPr>
              <w:pStyle w:val="TableParagraph"/>
              <w:spacing w:line="240" w:lineRule="auto" w:before="116"/>
              <w:ind w:left="410"/>
              <w:rPr>
                <w:sz w:val="24"/>
              </w:rPr>
            </w:pPr>
            <w:r>
              <w:rPr>
                <w:sz w:val="24"/>
              </w:rPr>
              <w:t>Significant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exact"/>
              <w:ind w:right="311"/>
              <w:jc w:val="center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4680" w:type="dxa"/>
          </w:tcPr>
          <w:p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Severe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depression</w:t>
            </w:r>
          </w:p>
        </w:tc>
      </w:tr>
      <w:tr>
        <w:trPr>
          <w:trHeight w:val="280" w:hRule="atLeast"/>
        </w:trPr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ind w:right="330"/>
              <w:jc w:val="center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</w:t>
            </w:r>
          </w:p>
        </w:tc>
        <w:tc>
          <w:tcPr>
            <w:tcW w:w="4680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Extreme depression</w:t>
            </w:r>
          </w:p>
        </w:tc>
      </w:tr>
    </w:tbl>
    <w:p>
      <w:pPr>
        <w:spacing w:before="13"/>
        <w:ind w:left="1164" w:right="1201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persistent score</w:t>
      </w:r>
      <w:r>
        <w:rPr>
          <w:spacing w:val="-1"/>
          <w:sz w:val="20"/>
        </w:rPr>
        <w:t> </w:t>
      </w:r>
      <w:r>
        <w:rPr>
          <w:sz w:val="20"/>
        </w:rPr>
        <w:t>of 17</w:t>
      </w:r>
      <w:r>
        <w:rPr>
          <w:spacing w:val="-1"/>
          <w:sz w:val="20"/>
        </w:rPr>
        <w:t> </w:t>
      </w:r>
      <w:r>
        <w:rPr>
          <w:sz w:val="20"/>
        </w:rPr>
        <w:t>or above indicates you</w:t>
      </w:r>
      <w:r>
        <w:rPr>
          <w:spacing w:val="-1"/>
          <w:sz w:val="20"/>
        </w:rPr>
        <w:t> </w:t>
      </w:r>
      <w:r>
        <w:rPr>
          <w:sz w:val="20"/>
        </w:rPr>
        <w:t>may need professional treatment.</w:t>
      </w:r>
    </w:p>
    <w:sectPr>
      <w:pgSz w:w="12240" w:h="15840"/>
      <w:pgMar w:top="128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0" w:lineRule="exact"/>
      <w:ind w:left="33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2021-02-18T00:13:51Z</dcterms:created>
  <dcterms:modified xsi:type="dcterms:W3CDTF">2021-02-18T00:13:51Z</dcterms:modified>
</cp:coreProperties>
</file>